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5A" w:rsidRPr="00CC25A2" w:rsidRDefault="00D1195A" w:rsidP="00D1195A">
      <w:pPr>
        <w:bidi w:val="0"/>
        <w:spacing w:after="200"/>
        <w:rPr>
          <w:b/>
          <w:sz w:val="28"/>
          <w:lang w:bidi="fa-IR"/>
        </w:rPr>
      </w:pPr>
      <w:r w:rsidRPr="00CC25A2">
        <w:rPr>
          <w:b/>
          <w:bCs/>
          <w:sz w:val="28"/>
        </w:rPr>
        <w:t>The effect of counseling with Beck’s cognitive therapy on anxiety and childbirth fear: a randomized controlled clinical trial</w:t>
      </w:r>
      <w:r w:rsidRPr="00CC25A2">
        <w:rPr>
          <w:b/>
          <w:sz w:val="28"/>
          <w:lang w:bidi="fa-IR"/>
        </w:rPr>
        <w:t xml:space="preserve"> </w:t>
      </w:r>
    </w:p>
    <w:p w:rsidR="00D1195A" w:rsidRPr="00CC25A2" w:rsidRDefault="00D1195A" w:rsidP="00D1195A">
      <w:pPr>
        <w:bidi w:val="0"/>
        <w:spacing w:after="200"/>
        <w:rPr>
          <w:b/>
          <w:sz w:val="28"/>
          <w:lang w:bidi="fa-IR"/>
        </w:rPr>
      </w:pPr>
      <w:r w:rsidRPr="00CC25A2">
        <w:rPr>
          <w:b/>
          <w:sz w:val="28"/>
          <w:lang w:bidi="fa-IR"/>
        </w:rPr>
        <w:t>Abstract</w:t>
      </w:r>
    </w:p>
    <w:p w:rsidR="00D1195A" w:rsidRPr="00786A32" w:rsidRDefault="00D1195A" w:rsidP="00D1195A">
      <w:pPr>
        <w:bidi w:val="0"/>
        <w:spacing w:after="200"/>
        <w:rPr>
          <w:rFonts w:asciiTheme="majorBidi" w:eastAsia="Times New Roman" w:hAnsiTheme="majorBidi" w:cstheme="majorBidi"/>
          <w:szCs w:val="24"/>
          <w:lang w:bidi="fa-IR"/>
        </w:rPr>
      </w:pPr>
      <w:r w:rsidRPr="00786A32">
        <w:rPr>
          <w:rFonts w:asciiTheme="majorBidi" w:hAnsiTheme="majorBidi" w:cstheme="majorBidi"/>
          <w:b/>
          <w:szCs w:val="24"/>
          <w:lang w:bidi="fa-IR"/>
        </w:rPr>
        <w:t>Background: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Considering the prevalence and the consequences of anxiety and fear of 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>childbirth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during pregnancy, interventions that can control the amount of anxiety and fear of 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>childbirth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in pregnant women will be very helpful. The aim of this study was to determine the effect of counsel</w:t>
      </w:r>
      <w:r>
        <w:rPr>
          <w:rFonts w:asciiTheme="majorBidi" w:eastAsia="Times New Roman" w:hAnsiTheme="majorBidi" w:cstheme="majorBidi"/>
          <w:szCs w:val="24"/>
          <w:lang w:bidi="fa-IR"/>
        </w:rPr>
        <w:t>l</w:t>
      </w:r>
      <w:proofErr w:type="spellStart"/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>ing</w:t>
      </w:r>
      <w:proofErr w:type="spellEnd"/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on Beck's cognitive therapy approach on anxiety and fear of 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>childbirth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(primary outcome), delivery satisfaction and delivery experience and type of delivery (secondary outcomes).</w:t>
      </w:r>
    </w:p>
    <w:p w:rsidR="00D1195A" w:rsidRPr="00786A32" w:rsidRDefault="00D1195A" w:rsidP="00D1195A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" w:bidi="fa-IR"/>
        </w:rPr>
      </w:pPr>
      <w:r w:rsidRPr="00786A32">
        <w:rPr>
          <w:rFonts w:asciiTheme="majorBidi" w:hAnsiTheme="majorBidi" w:cstheme="majorBidi"/>
          <w:b/>
          <w:sz w:val="24"/>
          <w:szCs w:val="24"/>
          <w:lang w:bidi="fa-IR"/>
        </w:rPr>
        <w:t>Methods:</w:t>
      </w:r>
      <w:r w:rsidRPr="00786A3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This randomized controlled clinical trial was conducted on 68 pregnant women referring to Ardabil city health centers in 1397. The participants were randomly assigned to two groups of counsel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ing (n = 34) and control (n = 34). The intervention group participated in cognitive therapy counse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ling sessions during 6 sessions of 60 minutes, and the control group received routine care during pregnancy. </w:t>
      </w:r>
      <w:proofErr w:type="spellStart"/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Spielberger</w:t>
      </w:r>
      <w:proofErr w:type="spellEnd"/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a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nxiety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questionnaire at before intervention and during labor (beginning of active phase),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W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ijma</w:t>
      </w:r>
      <w:proofErr w:type="spellEnd"/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delivery expectancy/experience questionnaire before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i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ntervention,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36 weeks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of pregnancy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and after childbirth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abor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e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xperience and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d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elivery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s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atisfaction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at 12 to 24 hours postpartum were completed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through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i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nterview with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p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articipants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.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Chi-square, t-test</w:t>
      </w:r>
      <w:r w:rsidRPr="00604847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, ANCOVA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and </w:t>
      </w:r>
      <w:r w:rsidRPr="00604847">
        <w:rPr>
          <w:rFonts w:asciiTheme="majorBidi" w:eastAsia="Times New Roman" w:hAnsiTheme="majorBidi" w:cstheme="majorBidi"/>
          <w:sz w:val="24"/>
          <w:szCs w:val="24"/>
          <w:lang w:val="en" w:bidi="fa-IR"/>
        </w:rPr>
        <w:t>repeated measure ANOVA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were used </w:t>
      </w:r>
      <w:r w:rsidRPr="00DB0584">
        <w:rPr>
          <w:rFonts w:asciiTheme="majorBidi" w:eastAsia="Times New Roman" w:hAnsiTheme="majorBidi" w:cstheme="majorBidi"/>
          <w:sz w:val="24"/>
          <w:szCs w:val="24"/>
          <w:lang w:val="en" w:bidi="fa-IR"/>
        </w:rPr>
        <w:t>to data analysis.</w:t>
      </w:r>
    </w:p>
    <w:p w:rsidR="00D1195A" w:rsidRPr="00786A32" w:rsidRDefault="00D1195A" w:rsidP="00D1195A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" w:bidi="fa-IR"/>
        </w:rPr>
      </w:pPr>
    </w:p>
    <w:p w:rsidR="00D1195A" w:rsidRPr="00786A32" w:rsidRDefault="00D1195A" w:rsidP="00D1195A">
      <w:pPr>
        <w:bidi w:val="0"/>
        <w:spacing w:after="200"/>
        <w:rPr>
          <w:rFonts w:asciiTheme="majorBidi" w:hAnsiTheme="majorBidi" w:cstheme="majorBidi"/>
          <w:szCs w:val="24"/>
          <w:highlight w:val="yellow"/>
          <w:lang w:bidi="fa-IR"/>
        </w:rPr>
      </w:pPr>
      <w:r w:rsidRPr="00786A32">
        <w:rPr>
          <w:rFonts w:asciiTheme="majorBidi" w:hAnsiTheme="majorBidi" w:cstheme="majorBidi"/>
          <w:b/>
          <w:szCs w:val="24"/>
          <w:lang w:bidi="fa-IR"/>
        </w:rPr>
        <w:t xml:space="preserve">Results: 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>33 patients in the counsel</w:t>
      </w:r>
      <w:r>
        <w:rPr>
          <w:rFonts w:asciiTheme="majorBidi" w:eastAsia="Times New Roman" w:hAnsiTheme="majorBidi" w:cstheme="majorBidi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ing group and 31 patients in the control group were followed up and </w:t>
      </w:r>
      <w:r w:rsidRPr="00DB0584">
        <w:rPr>
          <w:lang w:bidi="fa-IR"/>
        </w:rPr>
        <w:t>analyzed until the end of the study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>. The two groups of counse</w:t>
      </w:r>
      <w:r>
        <w:rPr>
          <w:rFonts w:asciiTheme="majorBidi" w:eastAsia="Times New Roman" w:hAnsiTheme="majorBidi" w:cstheme="majorBidi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ling and control were </w:t>
      </w:r>
      <w:r w:rsidRPr="00BD1C6B">
        <w:rPr>
          <w:lang w:bidi="fa-IR"/>
        </w:rPr>
        <w:t>homogeneous in terms of socio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-demographic characteristics and the </w:t>
      </w:r>
      <w:r w:rsidRPr="00786A32">
        <w:rPr>
          <w:rFonts w:asciiTheme="majorBidi" w:hAnsiTheme="majorBidi" w:cstheme="majorBidi"/>
          <w:szCs w:val="24"/>
          <w:lang w:bidi="fa-IR"/>
        </w:rPr>
        <w:t>baseline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scores of fear of childbirth</w:t>
      </w:r>
      <w:r>
        <w:rPr>
          <w:rFonts w:asciiTheme="majorBidi" w:eastAsia="Times New Roman" w:hAnsiTheme="majorBidi" w:cstheme="majorBidi"/>
          <w:szCs w:val="24"/>
          <w:lang w:val="en" w:bidi="fa-IR"/>
        </w:rPr>
        <w:t xml:space="preserve"> and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</w:t>
      </w:r>
      <w:r>
        <w:rPr>
          <w:rFonts w:asciiTheme="majorBidi" w:eastAsia="Times New Roman" w:hAnsiTheme="majorBidi" w:cstheme="majorBidi"/>
          <w:szCs w:val="24"/>
          <w:lang w:val="en" w:bidi="fa-IR"/>
        </w:rPr>
        <w:t>s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tate – </w:t>
      </w:r>
      <w:r>
        <w:rPr>
          <w:rFonts w:asciiTheme="majorBidi" w:eastAsia="Times New Roman" w:hAnsiTheme="majorBidi" w:cstheme="majorBidi"/>
          <w:szCs w:val="24"/>
          <w:lang w:val="en" w:bidi="fa-IR"/>
        </w:rPr>
        <w:t>t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rait </w:t>
      </w:r>
      <w:r>
        <w:rPr>
          <w:rFonts w:asciiTheme="majorBidi" w:eastAsia="Times New Roman" w:hAnsiTheme="majorBidi" w:cstheme="majorBidi"/>
          <w:szCs w:val="24"/>
          <w:lang w:val="en" w:bidi="fa-IR"/>
        </w:rPr>
        <w:t>a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nxiety. 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According to ANCOVA </w:t>
      </w:r>
      <w:r>
        <w:rPr>
          <w:rFonts w:asciiTheme="majorBidi" w:hAnsiTheme="majorBidi" w:cstheme="majorBidi"/>
          <w:szCs w:val="24"/>
          <w:lang w:bidi="fa-IR"/>
        </w:rPr>
        <w:t xml:space="preserve">test 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and </w:t>
      </w:r>
      <w:r>
        <w:rPr>
          <w:rFonts w:asciiTheme="majorBidi" w:hAnsiTheme="majorBidi" w:cstheme="majorBidi"/>
          <w:szCs w:val="24"/>
          <w:lang w:bidi="fa-IR"/>
        </w:rPr>
        <w:t xml:space="preserve">by 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controlling the </w:t>
      </w:r>
      <w:r>
        <w:rPr>
          <w:rFonts w:asciiTheme="majorBidi" w:hAnsiTheme="majorBidi" w:cstheme="majorBidi"/>
          <w:szCs w:val="24"/>
          <w:lang w:bidi="fa-IR"/>
        </w:rPr>
        <w:t xml:space="preserve">baseline 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scores, </w:t>
      </w:r>
      <w:r>
        <w:rPr>
          <w:rFonts w:asciiTheme="majorBidi" w:hAnsiTheme="majorBidi" w:cstheme="majorBidi"/>
          <w:szCs w:val="24"/>
          <w:lang w:bidi="fa-IR"/>
        </w:rPr>
        <w:t xml:space="preserve">there was no </w:t>
      </w:r>
      <w:r w:rsidRPr="00786A32">
        <w:rPr>
          <w:rFonts w:asciiTheme="majorBidi" w:hAnsiTheme="majorBidi" w:cstheme="majorBidi"/>
          <w:szCs w:val="24"/>
          <w:lang w:bidi="fa-IR"/>
        </w:rPr>
        <w:t>significant difference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</w:t>
      </w:r>
      <w:r w:rsidRPr="00786A32">
        <w:rPr>
          <w:rFonts w:asciiTheme="majorBidi" w:hAnsiTheme="majorBidi" w:cstheme="majorBidi"/>
          <w:szCs w:val="24"/>
          <w:lang w:bidi="fa-IR"/>
        </w:rPr>
        <w:t>between counsel</w:t>
      </w:r>
      <w:r>
        <w:rPr>
          <w:rFonts w:asciiTheme="majorBidi" w:hAnsiTheme="majorBidi" w:cstheme="majorBidi"/>
          <w:szCs w:val="24"/>
          <w:lang w:bidi="fa-IR"/>
        </w:rPr>
        <w:t>l</w:t>
      </w:r>
      <w:r w:rsidRPr="00786A32">
        <w:rPr>
          <w:rFonts w:asciiTheme="majorBidi" w:hAnsiTheme="majorBidi" w:cstheme="majorBidi"/>
          <w:szCs w:val="24"/>
          <w:lang w:bidi="fa-IR"/>
        </w:rPr>
        <w:t>ing and control groups</w:t>
      </w:r>
      <w:r>
        <w:rPr>
          <w:rFonts w:asciiTheme="majorBidi" w:hAnsiTheme="majorBidi" w:cstheme="majorBidi"/>
          <w:szCs w:val="24"/>
          <w:lang w:bidi="fa-IR"/>
        </w:rPr>
        <w:t xml:space="preserve"> in terms of </w:t>
      </w:r>
      <w:r w:rsidRPr="00786A32">
        <w:rPr>
          <w:rFonts w:asciiTheme="majorBidi" w:hAnsiTheme="majorBidi" w:cstheme="majorBidi"/>
          <w:szCs w:val="24"/>
          <w:lang w:bidi="fa-IR"/>
        </w:rPr>
        <w:t>mean score of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state anxiety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(mean</w:t>
      </w:r>
      <w:r>
        <w:rPr>
          <w:rFonts w:asciiTheme="majorBidi" w:hAnsiTheme="majorBidi" w:cstheme="majorBidi"/>
          <w:szCs w:val="24"/>
          <w:lang w:bidi="fa-IR"/>
        </w:rPr>
        <w:t xml:space="preserve"> difference</w:t>
      </w:r>
      <w:r w:rsidRPr="00786A32">
        <w:rPr>
          <w:rFonts w:asciiTheme="majorBidi" w:hAnsiTheme="majorBidi" w:cstheme="majorBidi"/>
          <w:szCs w:val="24"/>
          <w:lang w:bidi="fa-IR"/>
        </w:rPr>
        <w:t>: -1.2; 95% confidence interval: 8. 2 to -6.7; p= 0.842)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and trait anxiety </w:t>
      </w:r>
      <w:r w:rsidRPr="00786A32">
        <w:rPr>
          <w:rFonts w:asciiTheme="majorBidi" w:hAnsiTheme="majorBidi" w:cstheme="majorBidi"/>
          <w:szCs w:val="24"/>
          <w:lang w:bidi="fa-IR"/>
        </w:rPr>
        <w:t>(mean</w:t>
      </w:r>
      <w:r>
        <w:rPr>
          <w:rFonts w:asciiTheme="majorBidi" w:hAnsiTheme="majorBidi" w:cstheme="majorBidi"/>
          <w:szCs w:val="24"/>
          <w:lang w:bidi="fa-IR"/>
        </w:rPr>
        <w:t xml:space="preserve"> difference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: -0.3; 95% confidence interval: 2.6 to -3.2; p= 0.859) </w:t>
      </w:r>
      <w:r>
        <w:rPr>
          <w:rFonts w:asciiTheme="majorBidi" w:hAnsiTheme="majorBidi" w:cstheme="majorBidi"/>
          <w:szCs w:val="24"/>
          <w:lang w:bidi="fa-IR"/>
        </w:rPr>
        <w:t>during labor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>.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Based on </w:t>
      </w:r>
      <w:r w:rsidRPr="00786A32">
        <w:rPr>
          <w:rFonts w:asciiTheme="majorBidi" w:hAnsiTheme="majorBidi" w:cstheme="majorBidi"/>
          <w:szCs w:val="24"/>
        </w:rPr>
        <w:lastRenderedPageBreak/>
        <w:t>repeated measure</w:t>
      </w:r>
      <w:r>
        <w:rPr>
          <w:rFonts w:asciiTheme="majorBidi" w:hAnsiTheme="majorBidi" w:cstheme="majorBidi"/>
          <w:szCs w:val="24"/>
        </w:rPr>
        <w:t xml:space="preserve"> ANOVA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and </w:t>
      </w:r>
      <w:r>
        <w:rPr>
          <w:rFonts w:asciiTheme="majorBidi" w:hAnsiTheme="majorBidi" w:cstheme="majorBidi"/>
          <w:szCs w:val="24"/>
          <w:lang w:bidi="fa-IR"/>
        </w:rPr>
        <w:t xml:space="preserve">with </w:t>
      </w:r>
      <w:r w:rsidRPr="00786A32">
        <w:rPr>
          <w:rFonts w:asciiTheme="majorBidi" w:hAnsiTheme="majorBidi" w:cstheme="majorBidi"/>
          <w:szCs w:val="24"/>
          <w:lang w:bidi="fa-IR"/>
        </w:rPr>
        <w:t>controlling the baseline score</w:t>
      </w:r>
      <w:r>
        <w:rPr>
          <w:rFonts w:asciiTheme="majorBidi" w:hAnsiTheme="majorBidi" w:cstheme="majorBidi"/>
          <w:szCs w:val="24"/>
          <w:lang w:bidi="fa-IR"/>
        </w:rPr>
        <w:t>,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</w:t>
      </w:r>
      <w:r>
        <w:rPr>
          <w:rFonts w:asciiTheme="majorBidi" w:hAnsiTheme="majorBidi" w:cstheme="majorBidi"/>
          <w:szCs w:val="24"/>
          <w:lang w:bidi="fa-IR"/>
        </w:rPr>
        <w:t xml:space="preserve">there was no </w:t>
      </w:r>
      <w:r w:rsidRPr="00786A32">
        <w:rPr>
          <w:rFonts w:asciiTheme="majorBidi" w:hAnsiTheme="majorBidi" w:cstheme="majorBidi"/>
          <w:szCs w:val="24"/>
          <w:lang w:bidi="fa-IR"/>
        </w:rPr>
        <w:t>significant difference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</w:t>
      </w:r>
      <w:r w:rsidRPr="00786A32">
        <w:rPr>
          <w:rFonts w:asciiTheme="majorBidi" w:hAnsiTheme="majorBidi" w:cstheme="majorBidi"/>
          <w:szCs w:val="24"/>
          <w:lang w:bidi="fa-IR"/>
        </w:rPr>
        <w:t>between counse</w:t>
      </w:r>
      <w:r>
        <w:rPr>
          <w:rFonts w:asciiTheme="majorBidi" w:hAnsiTheme="majorBidi" w:cstheme="majorBidi"/>
          <w:szCs w:val="24"/>
          <w:lang w:bidi="fa-IR"/>
        </w:rPr>
        <w:t>l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ling and control groups </w:t>
      </w:r>
      <w:r>
        <w:rPr>
          <w:rFonts w:asciiTheme="majorBidi" w:hAnsiTheme="majorBidi" w:cstheme="majorBidi"/>
          <w:szCs w:val="24"/>
          <w:lang w:bidi="fa-IR"/>
        </w:rPr>
        <w:t>in terms of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</w:t>
      </w:r>
      <w:r>
        <w:rPr>
          <w:rFonts w:asciiTheme="majorBidi" w:hAnsiTheme="majorBidi" w:cstheme="majorBidi"/>
          <w:szCs w:val="24"/>
          <w:lang w:bidi="fa-IR"/>
        </w:rPr>
        <w:t>post-intervention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 </w:t>
      </w:r>
      <w:r>
        <w:rPr>
          <w:rFonts w:asciiTheme="majorBidi" w:hAnsiTheme="majorBidi" w:cstheme="majorBidi"/>
          <w:szCs w:val="24"/>
          <w:lang w:bidi="fa-IR"/>
        </w:rPr>
        <w:t xml:space="preserve">mean score of 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fear of 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>childbirth</w:t>
      </w:r>
      <w:r w:rsidRPr="00786A32">
        <w:rPr>
          <w:rFonts w:asciiTheme="majorBidi" w:hAnsiTheme="majorBidi" w:cstheme="majorBidi"/>
          <w:szCs w:val="24"/>
          <w:lang w:bidi="fa-IR"/>
        </w:rPr>
        <w:t>. According to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t-test</w:t>
      </w:r>
      <w:r>
        <w:rPr>
          <w:rFonts w:asciiTheme="majorBidi" w:eastAsia="Times New Roman" w:hAnsiTheme="majorBidi" w:cstheme="majorBidi"/>
          <w:szCs w:val="24"/>
          <w:lang w:val="en" w:bidi="fa-IR"/>
        </w:rPr>
        <w:t>,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</w:t>
      </w:r>
      <w:r w:rsidRPr="00786A32">
        <w:rPr>
          <w:rFonts w:asciiTheme="majorBidi" w:hAnsiTheme="majorBidi" w:cstheme="majorBidi"/>
          <w:szCs w:val="24"/>
          <w:lang w:bidi="fa-IR"/>
        </w:rPr>
        <w:t>no significant difference</w:t>
      </w:r>
      <w:r>
        <w:rPr>
          <w:rFonts w:asciiTheme="majorBidi" w:hAnsiTheme="majorBidi" w:cstheme="majorBidi"/>
          <w:szCs w:val="24"/>
          <w:lang w:bidi="fa-IR"/>
        </w:rPr>
        <w:t xml:space="preserve"> was observed between groups in terms of</w:t>
      </w:r>
      <w:r w:rsidRPr="00786A32">
        <w:rPr>
          <w:rFonts w:asciiTheme="majorBidi" w:eastAsia="Times New Roman" w:hAnsiTheme="majorBidi" w:cstheme="majorBidi"/>
          <w:szCs w:val="24"/>
          <w:lang w:val="en" w:bidi="fa-IR"/>
        </w:rPr>
        <w:t xml:space="preserve"> 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 xml:space="preserve">mean scores of labor experience </w:t>
      </w:r>
      <w:r w:rsidRPr="00786A32">
        <w:rPr>
          <w:rFonts w:asciiTheme="majorBidi" w:hAnsiTheme="majorBidi" w:cstheme="majorBidi"/>
          <w:szCs w:val="24"/>
          <w:lang w:bidi="fa-IR"/>
        </w:rPr>
        <w:t>(mean</w:t>
      </w:r>
      <w:r>
        <w:rPr>
          <w:rFonts w:asciiTheme="majorBidi" w:hAnsiTheme="majorBidi" w:cstheme="majorBidi"/>
          <w:szCs w:val="24"/>
          <w:lang w:bidi="fa-IR"/>
        </w:rPr>
        <w:t xml:space="preserve"> difference</w:t>
      </w:r>
      <w:r w:rsidRPr="00786A32">
        <w:rPr>
          <w:rFonts w:asciiTheme="majorBidi" w:hAnsiTheme="majorBidi" w:cstheme="majorBidi"/>
          <w:szCs w:val="24"/>
          <w:lang w:bidi="fa-IR"/>
        </w:rPr>
        <w:t>: -1.9; 95% confidence interval: 2. 7 to -6.6; p= 0.400)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 xml:space="preserve"> and delivery satisfaction </w:t>
      </w:r>
      <w:r w:rsidRPr="00786A32">
        <w:rPr>
          <w:rFonts w:asciiTheme="majorBidi" w:hAnsiTheme="majorBidi" w:cstheme="majorBidi"/>
          <w:szCs w:val="24"/>
          <w:lang w:bidi="fa-IR"/>
        </w:rPr>
        <w:t>(mean</w:t>
      </w:r>
      <w:r>
        <w:rPr>
          <w:rFonts w:asciiTheme="majorBidi" w:hAnsiTheme="majorBidi" w:cstheme="majorBidi"/>
          <w:szCs w:val="24"/>
          <w:lang w:bidi="fa-IR"/>
        </w:rPr>
        <w:t xml:space="preserve"> difference</w:t>
      </w:r>
      <w:r w:rsidRPr="00786A32">
        <w:rPr>
          <w:rFonts w:asciiTheme="majorBidi" w:hAnsiTheme="majorBidi" w:cstheme="majorBidi"/>
          <w:szCs w:val="24"/>
          <w:lang w:bidi="fa-IR"/>
        </w:rPr>
        <w:t>: -1.2; 95% confidence interval: 0.7 to -3.1; p= 0.231).</w:t>
      </w:r>
      <w:r w:rsidRPr="00786A32">
        <w:rPr>
          <w:rFonts w:asciiTheme="majorBidi" w:eastAsia="Times New Roman" w:hAnsiTheme="majorBidi" w:cstheme="majorBidi"/>
          <w:szCs w:val="24"/>
          <w:lang w:bidi="fa-IR"/>
        </w:rPr>
        <w:t xml:space="preserve"> </w:t>
      </w:r>
      <w:r w:rsidRPr="00786A32">
        <w:rPr>
          <w:rFonts w:asciiTheme="majorBidi" w:hAnsiTheme="majorBidi" w:cstheme="majorBidi"/>
          <w:szCs w:val="24"/>
          <w:lang w:bidi="fa-IR"/>
        </w:rPr>
        <w:t xml:space="preserve">The frequency of vaginal delivery in the intervention and control group was not </w:t>
      </w:r>
      <w:r>
        <w:rPr>
          <w:rFonts w:asciiTheme="majorBidi" w:hAnsiTheme="majorBidi" w:cstheme="majorBidi"/>
          <w:szCs w:val="24"/>
          <w:lang w:bidi="fa-IR"/>
        </w:rPr>
        <w:t xml:space="preserve">statistically </w:t>
      </w:r>
      <w:r w:rsidRPr="00786A32">
        <w:rPr>
          <w:rFonts w:asciiTheme="majorBidi" w:hAnsiTheme="majorBidi" w:cstheme="majorBidi"/>
          <w:szCs w:val="24"/>
          <w:lang w:bidi="fa-IR"/>
        </w:rPr>
        <w:t>significant (p= 0.856).</w:t>
      </w:r>
    </w:p>
    <w:p w:rsidR="00D1195A" w:rsidRPr="00786A32" w:rsidRDefault="00D1195A" w:rsidP="00D1195A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786A32">
        <w:rPr>
          <w:rFonts w:asciiTheme="majorBidi" w:hAnsiTheme="majorBidi" w:cstheme="majorBidi"/>
          <w:b/>
          <w:sz w:val="24"/>
          <w:szCs w:val="24"/>
          <w:lang w:bidi="fa-IR"/>
        </w:rPr>
        <w:t xml:space="preserve">Conclusions: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Counselling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with the Beck's cognitive approach and the change in women's cognition from childbirth alone were not effective in reducing anxiety and fear of 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childbirth and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had no effect on maternal satisfaction and labor experience in </w:t>
      </w:r>
      <w:proofErr w:type="spellStart"/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primipara</w:t>
      </w:r>
      <w:proofErr w:type="spellEnd"/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 xml:space="preserve"> women</w:t>
      </w:r>
      <w:r w:rsidRPr="00786A32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Therefore, using this counse</w:t>
      </w:r>
      <w:r>
        <w:rPr>
          <w:rFonts w:asciiTheme="majorBidi" w:eastAsia="Times New Roman" w:hAnsiTheme="majorBidi" w:cstheme="majorBidi"/>
          <w:sz w:val="24"/>
          <w:szCs w:val="24"/>
          <w:lang w:val="en" w:bidi="fa-IR"/>
        </w:rPr>
        <w:t>l</w:t>
      </w:r>
      <w:r w:rsidRPr="00786A32">
        <w:rPr>
          <w:rFonts w:asciiTheme="majorBidi" w:eastAsia="Times New Roman" w:hAnsiTheme="majorBidi" w:cstheme="majorBidi"/>
          <w:sz w:val="24"/>
          <w:szCs w:val="24"/>
          <w:lang w:val="en" w:bidi="fa-IR"/>
        </w:rPr>
        <w:t>ling method along with other pain relief methods is recommended to reduce the anxiety and fear of childbirth in pregnant mothers.</w:t>
      </w:r>
    </w:p>
    <w:p w:rsidR="00D1195A" w:rsidRPr="00786A32" w:rsidRDefault="00D1195A" w:rsidP="00D1195A">
      <w:pPr>
        <w:pStyle w:val="HTMLPreformatted"/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D1195A" w:rsidRPr="00BA1292" w:rsidRDefault="00D1195A" w:rsidP="00D1195A">
      <w:pPr>
        <w:bidi w:val="0"/>
        <w:spacing w:after="200" w:line="480" w:lineRule="auto"/>
        <w:rPr>
          <w:rFonts w:asciiTheme="majorBidi" w:hAnsiTheme="majorBidi" w:cstheme="majorBidi"/>
          <w:b/>
          <w:bCs/>
          <w:szCs w:val="24"/>
          <w:lang w:bidi="fa-IR"/>
        </w:rPr>
      </w:pPr>
      <w:r w:rsidRPr="00BA1292">
        <w:rPr>
          <w:rFonts w:asciiTheme="majorBidi" w:hAnsiTheme="majorBidi" w:cstheme="majorBidi"/>
          <w:b/>
          <w:szCs w:val="24"/>
          <w:lang w:bidi="fa-IR"/>
        </w:rPr>
        <w:t>Keywords:</w:t>
      </w:r>
      <w:r w:rsidRPr="00BA1292">
        <w:rPr>
          <w:rFonts w:asciiTheme="majorBidi" w:hAnsiTheme="majorBidi" w:cstheme="majorBidi"/>
          <w:szCs w:val="24"/>
          <w:lang w:bidi="fa-IR"/>
        </w:rPr>
        <w:t xml:space="preserve"> Anxiety</w:t>
      </w:r>
      <w:r w:rsidRPr="00BA1292">
        <w:rPr>
          <w:rFonts w:asciiTheme="majorBidi" w:hAnsiTheme="majorBidi" w:cstheme="majorBidi"/>
          <w:b/>
          <w:bCs/>
          <w:szCs w:val="24"/>
          <w:lang w:bidi="fa-IR"/>
        </w:rPr>
        <w:t>,</w:t>
      </w:r>
      <w:r w:rsidRPr="00BA1292">
        <w:rPr>
          <w:rFonts w:asciiTheme="majorBidi" w:hAnsiTheme="majorBidi" w:cstheme="majorBidi"/>
          <w:szCs w:val="24"/>
          <w:lang w:bidi="fa-IR"/>
        </w:rPr>
        <w:t xml:space="preserve"> Fear of childbirth</w:t>
      </w:r>
      <w:r w:rsidRPr="00BA1292">
        <w:rPr>
          <w:rFonts w:asciiTheme="majorBidi" w:hAnsiTheme="majorBidi" w:cstheme="majorBidi"/>
          <w:b/>
          <w:bCs/>
          <w:szCs w:val="24"/>
          <w:lang w:bidi="fa-IR"/>
        </w:rPr>
        <w:t xml:space="preserve">, </w:t>
      </w:r>
      <w:r w:rsidRPr="00BA1292">
        <w:rPr>
          <w:rFonts w:asciiTheme="majorBidi" w:hAnsiTheme="majorBidi" w:cstheme="majorBidi"/>
          <w:szCs w:val="24"/>
          <w:lang w:bidi="fa-IR"/>
        </w:rPr>
        <w:t>Beck's counse</w:t>
      </w:r>
      <w:r>
        <w:rPr>
          <w:rFonts w:asciiTheme="majorBidi" w:hAnsiTheme="majorBidi" w:cstheme="majorBidi"/>
          <w:szCs w:val="24"/>
          <w:lang w:bidi="fa-IR"/>
        </w:rPr>
        <w:t>l</w:t>
      </w:r>
      <w:r w:rsidRPr="00BA1292">
        <w:rPr>
          <w:rFonts w:asciiTheme="majorBidi" w:hAnsiTheme="majorBidi" w:cstheme="majorBidi"/>
          <w:szCs w:val="24"/>
          <w:lang w:bidi="fa-IR"/>
        </w:rPr>
        <w:t>ling method</w:t>
      </w:r>
      <w:r w:rsidRPr="00BA1292">
        <w:rPr>
          <w:rFonts w:asciiTheme="majorBidi" w:hAnsiTheme="majorBidi" w:cstheme="majorBidi"/>
          <w:b/>
          <w:bCs/>
          <w:szCs w:val="24"/>
          <w:lang w:bidi="fa-IR"/>
        </w:rPr>
        <w:t xml:space="preserve">, </w:t>
      </w:r>
      <w:r w:rsidRPr="00BA1292">
        <w:rPr>
          <w:rFonts w:asciiTheme="majorBidi" w:hAnsiTheme="majorBidi" w:cstheme="majorBidi"/>
          <w:szCs w:val="24"/>
          <w:lang w:bidi="fa-IR"/>
        </w:rPr>
        <w:t>Childbirth</w:t>
      </w:r>
      <w:r w:rsidRPr="00BA1292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BA1292">
        <w:rPr>
          <w:rFonts w:asciiTheme="majorBidi" w:hAnsiTheme="majorBidi" w:cstheme="majorBidi"/>
          <w:szCs w:val="24"/>
          <w:lang w:bidi="fa-IR"/>
        </w:rPr>
        <w:t>experience</w:t>
      </w:r>
      <w:r w:rsidRPr="00BA1292">
        <w:rPr>
          <w:rFonts w:asciiTheme="majorBidi" w:hAnsiTheme="majorBidi" w:cstheme="majorBidi"/>
          <w:b/>
          <w:bCs/>
          <w:szCs w:val="24"/>
          <w:lang w:bidi="fa-IR"/>
        </w:rPr>
        <w:t>,</w:t>
      </w:r>
      <w:r w:rsidRPr="00BA1292">
        <w:rPr>
          <w:rFonts w:asciiTheme="majorBidi" w:hAnsiTheme="majorBidi" w:cstheme="majorBidi"/>
          <w:szCs w:val="24"/>
          <w:lang w:bidi="fa-IR"/>
        </w:rPr>
        <w:t xml:space="preserve"> Delivery satisfaction </w:t>
      </w:r>
    </w:p>
    <w:p w:rsidR="00D1195A" w:rsidRPr="00786A32" w:rsidRDefault="00D1195A" w:rsidP="00D1195A">
      <w:pPr>
        <w:bidi w:val="0"/>
        <w:spacing w:after="200" w:line="276" w:lineRule="auto"/>
        <w:rPr>
          <w:rFonts w:asciiTheme="majorBidi" w:hAnsiTheme="majorBidi" w:cstheme="majorBidi"/>
          <w:szCs w:val="24"/>
          <w:lang w:bidi="fa-IR"/>
        </w:rPr>
      </w:pPr>
    </w:p>
    <w:p w:rsidR="00D1195A" w:rsidRPr="00FE6769" w:rsidRDefault="00D1195A" w:rsidP="00D1195A">
      <w:pPr>
        <w:bidi w:val="0"/>
        <w:spacing w:after="200" w:line="276" w:lineRule="auto"/>
        <w:rPr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</w:p>
    <w:p w:rsidR="00D1195A" w:rsidRPr="00FE6769" w:rsidRDefault="00D1195A" w:rsidP="00D1195A">
      <w:pPr>
        <w:rPr>
          <w:rtl/>
          <w:lang w:bidi="fa-IR"/>
        </w:rPr>
      </w:pPr>
      <w:r w:rsidRPr="00FE6769">
        <w:rPr>
          <w:rFonts w:hint="cs"/>
          <w:rtl/>
          <w:lang w:bidi="fa-IR"/>
        </w:rPr>
        <w:t xml:space="preserve">                                               </w:t>
      </w:r>
      <w:r w:rsidRPr="00FE6769">
        <w:rPr>
          <w:noProof/>
          <w:szCs w:val="24"/>
        </w:rPr>
        <w:drawing>
          <wp:inline distT="0" distB="0" distL="0" distR="0" wp14:anchorId="2A3ED221" wp14:editId="4710045E">
            <wp:extent cx="1632404" cy="1411603"/>
            <wp:effectExtent l="0" t="0" r="635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93" cy="1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769">
        <w:rPr>
          <w:rFonts w:hint="cs"/>
          <w:rtl/>
          <w:lang w:bidi="fa-IR"/>
        </w:rPr>
        <w:t xml:space="preserve">     </w:t>
      </w:r>
    </w:p>
    <w:p w:rsidR="00D1195A" w:rsidRPr="00FE6769" w:rsidRDefault="00D1195A" w:rsidP="00D1195A">
      <w:pPr>
        <w:rPr>
          <w:lang w:bidi="fa-IR"/>
        </w:rPr>
      </w:pPr>
    </w:p>
    <w:p w:rsidR="00D1195A" w:rsidRPr="00FE6769" w:rsidRDefault="00D1195A" w:rsidP="00D1195A">
      <w:pPr>
        <w:bidi w:val="0"/>
        <w:spacing w:after="200" w:line="276" w:lineRule="auto"/>
        <w:ind w:left="142" w:hanging="284"/>
        <w:jc w:val="center"/>
        <w:rPr>
          <w:rFonts w:eastAsia="Times New Roman"/>
          <w:noProof/>
          <w:sz w:val="28"/>
          <w:szCs w:val="24"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Tabriz University of Medical Sciences</w:t>
      </w:r>
    </w:p>
    <w:p w:rsidR="00D1195A" w:rsidRPr="00FE6769" w:rsidRDefault="00D1195A" w:rsidP="00D1195A">
      <w:pPr>
        <w:bidi w:val="0"/>
        <w:spacing w:after="200" w:line="276" w:lineRule="auto"/>
        <w:ind w:left="142" w:hanging="284"/>
        <w:jc w:val="center"/>
        <w:rPr>
          <w:rFonts w:eastAsia="Times New Roman"/>
          <w:noProof/>
          <w:sz w:val="28"/>
          <w:szCs w:val="24"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Nursing  &amp; Midwifery Faculty</w:t>
      </w:r>
    </w:p>
    <w:p w:rsidR="00D1195A" w:rsidRPr="00FE6769" w:rsidRDefault="00D1195A" w:rsidP="00D1195A">
      <w:pPr>
        <w:bidi w:val="0"/>
        <w:spacing w:after="200" w:line="276" w:lineRule="auto"/>
        <w:ind w:left="142" w:hanging="284"/>
        <w:jc w:val="center"/>
        <w:rPr>
          <w:rFonts w:eastAsia="Times New Roman"/>
          <w:noProof/>
          <w:sz w:val="28"/>
          <w:szCs w:val="24"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Dissertation submitted for Master of science in midwifery</w:t>
      </w:r>
    </w:p>
    <w:p w:rsidR="00D1195A" w:rsidRPr="00FE6769" w:rsidRDefault="00D1195A" w:rsidP="00D1195A">
      <w:pPr>
        <w:bidi w:val="0"/>
        <w:spacing w:after="200" w:line="276" w:lineRule="auto"/>
        <w:ind w:left="142" w:hanging="284"/>
        <w:jc w:val="center"/>
        <w:rPr>
          <w:rFonts w:eastAsia="Times New Roman"/>
          <w:b/>
          <w:bCs/>
          <w:noProof/>
          <w:sz w:val="28"/>
          <w:szCs w:val="24"/>
          <w:lang w:bidi="fa-IR"/>
        </w:rPr>
      </w:pPr>
      <w:r w:rsidRPr="00FE6769">
        <w:rPr>
          <w:rFonts w:eastAsia="Times New Roman"/>
          <w:b/>
          <w:bCs/>
          <w:noProof/>
          <w:sz w:val="28"/>
          <w:szCs w:val="24"/>
          <w:lang w:bidi="fa-IR"/>
        </w:rPr>
        <w:t>Title:</w:t>
      </w:r>
    </w:p>
    <w:p w:rsidR="00D1195A" w:rsidRDefault="00D1195A" w:rsidP="00D1195A">
      <w:pPr>
        <w:bidi w:val="0"/>
        <w:spacing w:after="200" w:line="240" w:lineRule="auto"/>
        <w:ind w:left="142" w:hanging="284"/>
        <w:jc w:val="center"/>
        <w:rPr>
          <w:sz w:val="28"/>
          <w:lang w:bidi="fa-IR"/>
        </w:rPr>
      </w:pPr>
      <w:r w:rsidRPr="00FE6769">
        <w:rPr>
          <w:sz w:val="28"/>
        </w:rPr>
        <w:t>The effect of counseling with Beck’s cognitive therapy on anxiety and childbirth fear: a randomized controlled clinical trial</w:t>
      </w:r>
      <w:r w:rsidRPr="00FE6769">
        <w:rPr>
          <w:sz w:val="28"/>
          <w:lang w:bidi="fa-IR"/>
        </w:rPr>
        <w:t xml:space="preserve"> 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b/>
          <w:noProof/>
          <w:sz w:val="28"/>
          <w:szCs w:val="24"/>
          <w:lang w:bidi="fa-IR"/>
        </w:rPr>
      </w:pPr>
      <w:r w:rsidRPr="00FE6769">
        <w:rPr>
          <w:rFonts w:eastAsia="Times New Roman"/>
          <w:b/>
          <w:noProof/>
          <w:sz w:val="28"/>
          <w:szCs w:val="24"/>
          <w:lang w:bidi="fa-IR"/>
        </w:rPr>
        <w:t>Author:</w:t>
      </w:r>
    </w:p>
    <w:p w:rsidR="00D1195A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noProof/>
          <w:sz w:val="28"/>
          <w:szCs w:val="24"/>
          <w:rtl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Nasrin Tata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sz w:val="28"/>
        </w:rPr>
      </w:pP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b/>
          <w:noProof/>
          <w:sz w:val="28"/>
          <w:szCs w:val="24"/>
          <w:lang w:bidi="fa-IR"/>
        </w:rPr>
      </w:pPr>
      <w:r w:rsidRPr="00FE6769">
        <w:rPr>
          <w:rFonts w:eastAsia="Times New Roman"/>
          <w:b/>
          <w:noProof/>
          <w:sz w:val="28"/>
          <w:szCs w:val="24"/>
          <w:lang w:bidi="fa-IR"/>
        </w:rPr>
        <w:t>Supervisors: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noProof/>
          <w:sz w:val="28"/>
          <w:szCs w:val="24"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Dr. Mojgan Mirghafourvand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noProof/>
          <w:sz w:val="28"/>
          <w:szCs w:val="24"/>
          <w:lang w:bidi="fa-IR"/>
        </w:rPr>
      </w:pPr>
      <w:r w:rsidRPr="00FE6769">
        <w:rPr>
          <w:rFonts w:eastAsia="Times New Roman"/>
          <w:noProof/>
          <w:sz w:val="28"/>
          <w:szCs w:val="24"/>
          <w:lang w:bidi="fa-IR"/>
        </w:rPr>
        <w:t>Dr. Esmaeel Khalilpour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b/>
          <w:noProof/>
          <w:sz w:val="28"/>
          <w:szCs w:val="24"/>
          <w:lang w:bidi="fa-IR"/>
        </w:rPr>
      </w:pPr>
      <w:r w:rsidRPr="00FE6769">
        <w:rPr>
          <w:rFonts w:eastAsia="Times New Roman"/>
          <w:b/>
          <w:noProof/>
          <w:sz w:val="28"/>
          <w:szCs w:val="24"/>
          <w:lang w:bidi="fa-IR"/>
        </w:rPr>
        <w:t>Advisers: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sz w:val="28"/>
        </w:rPr>
      </w:pPr>
      <w:r w:rsidRPr="00FE6769">
        <w:rPr>
          <w:rFonts w:eastAsia="Times New Roman"/>
          <w:bCs/>
          <w:noProof/>
          <w:sz w:val="28"/>
          <w:lang w:bidi="fa-IR"/>
        </w:rPr>
        <w:t>Dr:</w:t>
      </w:r>
      <w:r w:rsidRPr="00FE6769">
        <w:rPr>
          <w:sz w:val="28"/>
        </w:rPr>
        <w:t xml:space="preserve"> </w:t>
      </w:r>
      <w:proofErr w:type="spellStart"/>
      <w:r w:rsidRPr="00FE6769">
        <w:rPr>
          <w:sz w:val="28"/>
        </w:rPr>
        <w:t>MAhiar</w:t>
      </w:r>
      <w:proofErr w:type="spellEnd"/>
      <w:r w:rsidRPr="00FE6769">
        <w:rPr>
          <w:sz w:val="28"/>
        </w:rPr>
        <w:t xml:space="preserve"> </w:t>
      </w:r>
      <w:proofErr w:type="spellStart"/>
      <w:r w:rsidRPr="00FE6769">
        <w:rPr>
          <w:sz w:val="28"/>
        </w:rPr>
        <w:t>Nadr</w:t>
      </w:r>
      <w:proofErr w:type="spellEnd"/>
      <w:r w:rsidRPr="00FE6769">
        <w:rPr>
          <w:sz w:val="28"/>
        </w:rPr>
        <w:t xml:space="preserve"> </w:t>
      </w:r>
      <w:proofErr w:type="spellStart"/>
      <w:r w:rsidRPr="00FE6769">
        <w:rPr>
          <w:sz w:val="28"/>
        </w:rPr>
        <w:t>Mohhamadi</w:t>
      </w:r>
      <w:proofErr w:type="spellEnd"/>
      <w:r w:rsidRPr="00FE6769">
        <w:rPr>
          <w:sz w:val="28"/>
        </w:rPr>
        <w:t xml:space="preserve"> </w:t>
      </w:r>
    </w:p>
    <w:p w:rsidR="00D1195A" w:rsidRPr="00FE6769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/>
          <w:noProof/>
          <w:sz w:val="28"/>
          <w:rtl/>
          <w:lang w:bidi="fa-IR"/>
        </w:rPr>
      </w:pPr>
      <w:proofErr w:type="spellStart"/>
      <w:r w:rsidRPr="00FE6769">
        <w:rPr>
          <w:sz w:val="28"/>
        </w:rPr>
        <w:t>Fahimeh</w:t>
      </w:r>
      <w:proofErr w:type="spellEnd"/>
      <w:r w:rsidRPr="00FE6769">
        <w:rPr>
          <w:sz w:val="28"/>
        </w:rPr>
        <w:t xml:space="preserve"> </w:t>
      </w:r>
      <w:proofErr w:type="spellStart"/>
      <w:r w:rsidRPr="00FE6769">
        <w:rPr>
          <w:sz w:val="28"/>
        </w:rPr>
        <w:t>Sehati</w:t>
      </w:r>
      <w:proofErr w:type="spellEnd"/>
    </w:p>
    <w:p w:rsidR="00425C54" w:rsidRPr="00D1195A" w:rsidRDefault="00D1195A" w:rsidP="00D1195A">
      <w:pPr>
        <w:bidi w:val="0"/>
        <w:spacing w:after="200" w:line="240" w:lineRule="auto"/>
        <w:ind w:left="142" w:hanging="284"/>
        <w:jc w:val="center"/>
        <w:rPr>
          <w:rFonts w:eastAsia="Times New Roman" w:hint="cs"/>
          <w:noProof/>
          <w:sz w:val="28"/>
          <w:szCs w:val="24"/>
          <w:rtl/>
          <w:lang w:bidi="fa-IR"/>
        </w:rPr>
      </w:pPr>
      <w:r>
        <w:rPr>
          <w:rFonts w:eastAsia="Times New Roman"/>
          <w:noProof/>
          <w:sz w:val="28"/>
          <w:szCs w:val="24"/>
          <w:lang w:bidi="fa-IR"/>
        </w:rPr>
        <w:t>NO:783</w:t>
      </w:r>
      <w:bookmarkStart w:id="0" w:name="_GoBack"/>
      <w:bookmarkEnd w:id="0"/>
    </w:p>
    <w:sectPr w:rsidR="00425C54" w:rsidRPr="00D1195A" w:rsidSect="000B164A">
      <w:headerReference w:type="default" r:id="rId5"/>
      <w:pgSz w:w="12240" w:h="15840"/>
      <w:pgMar w:top="1823" w:right="2268" w:bottom="1418" w:left="1701" w:header="1004" w:footer="720" w:gutter="0"/>
      <w:pgNumType w:start="11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8D" w:rsidRDefault="00D11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5A"/>
    <w:rsid w:val="00425C54"/>
    <w:rsid w:val="00D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A130-83D0-4808-B2D9-87A23B2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5A"/>
    <w:pPr>
      <w:bidi/>
      <w:spacing w:after="0" w:line="36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5A"/>
    <w:rPr>
      <w:rFonts w:ascii="Times New Roman" w:eastAsia="Calibri" w:hAnsi="Times New Roman" w:cs="B Nazanin"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195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195A"/>
    <w:rPr>
      <w:rFonts w:ascii="Consolas" w:eastAsia="Calibri" w:hAnsi="Consolas" w:cs="B Nazan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2019-08-08T06:24:00Z</dcterms:created>
  <dcterms:modified xsi:type="dcterms:W3CDTF">2019-08-08T06:24:00Z</dcterms:modified>
</cp:coreProperties>
</file>